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page" w:horzAnchor="margin" w:tblpXSpec="right" w:tblpY="865"/>
        <w:tblW w:w="14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42"/>
      </w:tblGrid>
      <w:tr w:rsidR="00A47B5C" w14:paraId="0040D4C5" w14:textId="77777777" w:rsidTr="004F250E">
        <w:trPr>
          <w:trHeight w:val="1416"/>
        </w:trPr>
        <w:tc>
          <w:tcPr>
            <w:tcW w:w="14142" w:type="dxa"/>
          </w:tcPr>
          <w:p w14:paraId="27E0FDB5" w14:textId="26D7912A" w:rsidR="00A47B5C" w:rsidRDefault="00A47B5C" w:rsidP="002B26A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EA3951">
              <w:rPr>
                <w:rFonts w:eastAsia="Times New Roman"/>
                <w:b/>
                <w:sz w:val="22"/>
                <w:szCs w:val="22"/>
              </w:rPr>
              <w:t>OGŁOSZENIE</w:t>
            </w:r>
          </w:p>
          <w:p w14:paraId="7D71CC56" w14:textId="16B14641" w:rsidR="00A47B5C" w:rsidRDefault="00A47B5C" w:rsidP="004F250E">
            <w:pPr>
              <w:ind w:left="317"/>
              <w:jc w:val="both"/>
              <w:rPr>
                <w:rFonts w:eastAsia="Times New Roman"/>
              </w:rPr>
            </w:pPr>
            <w:r w:rsidRPr="00EA3951">
              <w:rPr>
                <w:rFonts w:eastAsia="Times New Roman"/>
                <w:sz w:val="22"/>
                <w:szCs w:val="22"/>
              </w:rPr>
              <w:t>Zgodnie z ustawą z dnia 21 sierpnia 1997r.</w:t>
            </w:r>
            <w:r>
              <w:rPr>
                <w:rFonts w:eastAsia="Times New Roman"/>
                <w:sz w:val="22"/>
                <w:szCs w:val="22"/>
              </w:rPr>
              <w:t xml:space="preserve"> o gospodarce nieruchomościami </w:t>
            </w:r>
            <w:r w:rsidRPr="00EA3951">
              <w:rPr>
                <w:rFonts w:eastAsia="Times New Roman"/>
                <w:sz w:val="22"/>
                <w:szCs w:val="22"/>
              </w:rPr>
              <w:t>(</w:t>
            </w:r>
            <w:r>
              <w:rPr>
                <w:rFonts w:eastAsia="Times New Roman"/>
                <w:sz w:val="22"/>
                <w:szCs w:val="22"/>
              </w:rPr>
              <w:t xml:space="preserve">t. j. </w:t>
            </w:r>
            <w:r w:rsidRPr="00EA3951">
              <w:rPr>
                <w:rFonts w:eastAsia="Times New Roman"/>
                <w:sz w:val="22"/>
                <w:szCs w:val="22"/>
              </w:rPr>
              <w:t>Dz.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EA3951">
              <w:rPr>
                <w:rFonts w:eastAsia="Times New Roman"/>
                <w:sz w:val="22"/>
                <w:szCs w:val="22"/>
              </w:rPr>
              <w:t>U. z 20</w:t>
            </w:r>
            <w:r>
              <w:rPr>
                <w:rFonts w:eastAsia="Times New Roman"/>
                <w:sz w:val="22"/>
                <w:szCs w:val="22"/>
              </w:rPr>
              <w:t>23</w:t>
            </w:r>
            <w:r w:rsidRPr="00EA3951">
              <w:rPr>
                <w:rFonts w:eastAsia="Times New Roman"/>
                <w:sz w:val="22"/>
                <w:szCs w:val="22"/>
              </w:rPr>
              <w:t xml:space="preserve"> r</w:t>
            </w:r>
            <w:r>
              <w:rPr>
                <w:rFonts w:eastAsia="Times New Roman"/>
                <w:sz w:val="22"/>
                <w:szCs w:val="22"/>
              </w:rPr>
              <w:t>oku</w:t>
            </w:r>
            <w:r w:rsidRPr="00EA3951">
              <w:rPr>
                <w:rFonts w:eastAsia="Times New Roman"/>
                <w:sz w:val="22"/>
                <w:szCs w:val="22"/>
              </w:rPr>
              <w:t xml:space="preserve">, poz. </w:t>
            </w:r>
            <w:r>
              <w:rPr>
                <w:rFonts w:eastAsia="Times New Roman"/>
                <w:sz w:val="22"/>
                <w:szCs w:val="22"/>
              </w:rPr>
              <w:t>344</w:t>
            </w:r>
            <w:r w:rsidRPr="00EA3951">
              <w:rPr>
                <w:rFonts w:eastAsia="Times New Roman"/>
                <w:sz w:val="22"/>
                <w:szCs w:val="22"/>
              </w:rPr>
              <w:t xml:space="preserve">) i rozporządzeniem Rady Ministrów z dnia 14 września 2004r. w sprawie sposobu i trybu przeprowadzania przetargów oraz rokowań na zbycie nieruchomości </w:t>
            </w:r>
            <w:r>
              <w:rPr>
                <w:rFonts w:eastAsia="Times New Roman"/>
                <w:sz w:val="22"/>
                <w:szCs w:val="22"/>
              </w:rPr>
              <w:br/>
            </w:r>
            <w:r w:rsidRPr="00EA3951">
              <w:rPr>
                <w:rFonts w:eastAsia="Times New Roman"/>
                <w:sz w:val="22"/>
                <w:szCs w:val="22"/>
              </w:rPr>
              <w:t>(</w:t>
            </w:r>
            <w:r>
              <w:rPr>
                <w:rFonts w:eastAsia="Times New Roman"/>
                <w:sz w:val="22"/>
                <w:szCs w:val="22"/>
              </w:rPr>
              <w:t xml:space="preserve">t. j. </w:t>
            </w:r>
            <w:r>
              <w:rPr>
                <w:bCs/>
                <w:sz w:val="22"/>
                <w:szCs w:val="22"/>
              </w:rPr>
              <w:t xml:space="preserve">Dz. U. z 2021 r., poz. 2213 ze zm.) </w:t>
            </w:r>
            <w:r w:rsidRPr="00EA3951">
              <w:rPr>
                <w:rFonts w:eastAsia="Times New Roman"/>
                <w:sz w:val="22"/>
                <w:szCs w:val="22"/>
              </w:rPr>
              <w:t>Burmistrz Gminy Miłosław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3E0778">
              <w:rPr>
                <w:rFonts w:eastAsia="Times New Roman"/>
                <w:b/>
                <w:sz w:val="22"/>
                <w:szCs w:val="22"/>
              </w:rPr>
              <w:t>ogłasza I przetarg</w:t>
            </w:r>
            <w:r>
              <w:rPr>
                <w:rFonts w:eastAsia="Times New Roman"/>
                <w:b/>
                <w:sz w:val="22"/>
                <w:szCs w:val="22"/>
              </w:rPr>
              <w:t xml:space="preserve"> ustny</w:t>
            </w:r>
            <w:r w:rsidRPr="003E0778">
              <w:rPr>
                <w:rFonts w:eastAsia="Times New Roman"/>
                <w:b/>
                <w:sz w:val="22"/>
                <w:szCs w:val="22"/>
              </w:rPr>
              <w:t xml:space="preserve"> nieograniczon</w:t>
            </w:r>
            <w:r>
              <w:rPr>
                <w:rFonts w:eastAsia="Times New Roman"/>
                <w:b/>
                <w:sz w:val="22"/>
                <w:szCs w:val="22"/>
              </w:rPr>
              <w:t>y</w:t>
            </w:r>
            <w:r>
              <w:rPr>
                <w:rFonts w:eastAsia="Times New Roman"/>
                <w:sz w:val="22"/>
                <w:szCs w:val="22"/>
              </w:rPr>
              <w:t xml:space="preserve"> na </w:t>
            </w:r>
            <w:r>
              <w:rPr>
                <w:rFonts w:eastAsia="Times New Roman"/>
              </w:rPr>
              <w:t>zbycie nieruchomości stanowiącej własność Gminy Miłosław</w:t>
            </w:r>
          </w:p>
          <w:p w14:paraId="11B8F94E" w14:textId="77777777" w:rsidR="00A47B5C" w:rsidRPr="008E7ACB" w:rsidRDefault="00A47B5C" w:rsidP="004F250E">
            <w:pPr>
              <w:ind w:left="317"/>
              <w:jc w:val="both"/>
              <w:rPr>
                <w:rFonts w:eastAsia="Times New Roman"/>
                <w:b/>
              </w:rPr>
            </w:pPr>
            <w:r w:rsidRPr="008E7ACB">
              <w:rPr>
                <w:rFonts w:eastAsia="Times New Roman"/>
              </w:rPr>
              <w:t>1</w:t>
            </w:r>
            <w:r>
              <w:rPr>
                <w:rFonts w:eastAsia="Times New Roman"/>
                <w:b/>
              </w:rPr>
              <w:t>.</w:t>
            </w:r>
            <w:r w:rsidRPr="008E7ACB">
              <w:rPr>
                <w:rFonts w:eastAsia="Times New Roman"/>
                <w:u w:val="single"/>
              </w:rPr>
              <w:t>Dane ogólne:</w:t>
            </w:r>
          </w:p>
        </w:tc>
      </w:tr>
    </w:tbl>
    <w:tbl>
      <w:tblPr>
        <w:tblW w:w="13279" w:type="dxa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80" w:type="dxa"/>
          <w:right w:w="180" w:type="dxa"/>
        </w:tblCellMar>
        <w:tblLook w:val="04A0" w:firstRow="1" w:lastRow="0" w:firstColumn="1" w:lastColumn="0" w:noHBand="0" w:noVBand="1"/>
      </w:tblPr>
      <w:tblGrid>
        <w:gridCol w:w="1705"/>
        <w:gridCol w:w="992"/>
        <w:gridCol w:w="1556"/>
        <w:gridCol w:w="1842"/>
        <w:gridCol w:w="1513"/>
        <w:gridCol w:w="1276"/>
        <w:gridCol w:w="4395"/>
      </w:tblGrid>
      <w:tr w:rsidR="00A47B5C" w:rsidRPr="009C41C8" w14:paraId="3113A550" w14:textId="77777777" w:rsidTr="002B26A7">
        <w:trPr>
          <w:trHeight w:val="861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2F3C38" w14:textId="77777777" w:rsidR="00A47B5C" w:rsidRPr="00733DC2" w:rsidRDefault="00A47B5C" w:rsidP="002B26A7">
            <w:pPr>
              <w:spacing w:line="276" w:lineRule="auto"/>
              <w:jc w:val="center"/>
              <w:rPr>
                <w:b/>
              </w:rPr>
            </w:pPr>
            <w:r w:rsidRPr="00733DC2">
              <w:rPr>
                <w:rFonts w:eastAsia="Brak"/>
                <w:b/>
              </w:rPr>
              <w:t>Miejscowość</w:t>
            </w:r>
            <w:r>
              <w:rPr>
                <w:rFonts w:eastAsia="Brak"/>
                <w:b/>
              </w:rPr>
              <w:t xml:space="preserve">- Obręb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260217" w14:textId="77777777" w:rsidR="00A47B5C" w:rsidRPr="00733DC2" w:rsidRDefault="00A47B5C" w:rsidP="002B26A7">
            <w:pPr>
              <w:spacing w:line="276" w:lineRule="auto"/>
              <w:jc w:val="center"/>
              <w:rPr>
                <w:b/>
              </w:rPr>
            </w:pPr>
            <w:r w:rsidRPr="00733DC2">
              <w:rPr>
                <w:rFonts w:eastAsia="Brak"/>
                <w:b/>
              </w:rPr>
              <w:t>Numer działki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2B1B1A" w14:textId="77777777" w:rsidR="00A47B5C" w:rsidRPr="00733DC2" w:rsidRDefault="00A47B5C" w:rsidP="002B26A7">
            <w:pPr>
              <w:spacing w:line="276" w:lineRule="auto"/>
              <w:jc w:val="center"/>
              <w:rPr>
                <w:rFonts w:eastAsia="Brak"/>
                <w:b/>
              </w:rPr>
            </w:pPr>
            <w:r w:rsidRPr="00733DC2">
              <w:rPr>
                <w:rFonts w:eastAsia="Brak"/>
                <w:b/>
              </w:rPr>
              <w:t>Powierzchnia</w:t>
            </w:r>
          </w:p>
          <w:p w14:paraId="0ABB79E8" w14:textId="77777777" w:rsidR="00A47B5C" w:rsidRPr="00733DC2" w:rsidRDefault="00A47B5C" w:rsidP="002B26A7">
            <w:pPr>
              <w:spacing w:line="276" w:lineRule="auto"/>
              <w:jc w:val="center"/>
              <w:rPr>
                <w:rFonts w:eastAsia="Brak"/>
                <w:b/>
              </w:rPr>
            </w:pPr>
            <w:r w:rsidRPr="00733DC2">
              <w:rPr>
                <w:rFonts w:eastAsia="Brak"/>
                <w:b/>
              </w:rPr>
              <w:t>(ha)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407B5E" w14:textId="77777777" w:rsidR="00A47B5C" w:rsidRPr="00733DC2" w:rsidRDefault="00A47B5C" w:rsidP="002B26A7">
            <w:pPr>
              <w:spacing w:line="276" w:lineRule="auto"/>
              <w:jc w:val="center"/>
              <w:rPr>
                <w:rFonts w:eastAsia="Brak"/>
                <w:b/>
              </w:rPr>
            </w:pPr>
            <w:r w:rsidRPr="00733DC2">
              <w:rPr>
                <w:rFonts w:eastAsia="Brak"/>
                <w:b/>
              </w:rPr>
              <w:t>Księga</w:t>
            </w:r>
          </w:p>
          <w:p w14:paraId="25C9A6EF" w14:textId="77777777" w:rsidR="00A47B5C" w:rsidRPr="00733DC2" w:rsidRDefault="00A47B5C" w:rsidP="002B26A7">
            <w:pPr>
              <w:spacing w:line="276" w:lineRule="auto"/>
              <w:jc w:val="center"/>
              <w:rPr>
                <w:b/>
              </w:rPr>
            </w:pPr>
            <w:r w:rsidRPr="00733DC2">
              <w:rPr>
                <w:rFonts w:eastAsia="Brak"/>
                <w:b/>
              </w:rPr>
              <w:t>wieczysta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15D3E0" w14:textId="77777777" w:rsidR="00A47B5C" w:rsidRPr="00733DC2" w:rsidRDefault="00A47B5C" w:rsidP="002B26A7">
            <w:pPr>
              <w:spacing w:line="276" w:lineRule="auto"/>
              <w:jc w:val="center"/>
              <w:rPr>
                <w:rFonts w:eastAsia="Brak"/>
                <w:b/>
              </w:rPr>
            </w:pPr>
            <w:r w:rsidRPr="00733DC2">
              <w:rPr>
                <w:rFonts w:eastAsia="Brak"/>
                <w:b/>
              </w:rPr>
              <w:t>Cena wywoławcza</w:t>
            </w:r>
          </w:p>
          <w:p w14:paraId="146E02EE" w14:textId="77777777" w:rsidR="00A47B5C" w:rsidRPr="00733DC2" w:rsidRDefault="00A47B5C" w:rsidP="002B26A7">
            <w:pPr>
              <w:spacing w:line="276" w:lineRule="auto"/>
              <w:jc w:val="center"/>
              <w:rPr>
                <w:b/>
              </w:rPr>
            </w:pPr>
            <w:r w:rsidRPr="00733DC2">
              <w:rPr>
                <w:b/>
              </w:rPr>
              <w:t>(zł)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733409" w14:textId="77777777" w:rsidR="00A47B5C" w:rsidRPr="00733DC2" w:rsidRDefault="00A47B5C" w:rsidP="002B26A7">
            <w:pPr>
              <w:spacing w:line="276" w:lineRule="auto"/>
              <w:jc w:val="center"/>
              <w:rPr>
                <w:rFonts w:eastAsia="Brak"/>
                <w:b/>
              </w:rPr>
            </w:pPr>
            <w:r w:rsidRPr="00733DC2">
              <w:rPr>
                <w:rFonts w:eastAsia="Brak"/>
                <w:b/>
              </w:rPr>
              <w:t>Wadium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A0135C" w14:textId="77777777" w:rsidR="00A47B5C" w:rsidRPr="00733DC2" w:rsidRDefault="00A47B5C" w:rsidP="002B26A7">
            <w:pPr>
              <w:spacing w:line="276" w:lineRule="auto"/>
              <w:jc w:val="center"/>
              <w:rPr>
                <w:rFonts w:eastAsia="Brak"/>
                <w:b/>
              </w:rPr>
            </w:pPr>
            <w:r w:rsidRPr="00733DC2">
              <w:rPr>
                <w:rFonts w:eastAsia="Brak"/>
                <w:b/>
              </w:rPr>
              <w:t>Termin</w:t>
            </w:r>
            <w:r w:rsidRPr="00733DC2">
              <w:rPr>
                <w:rFonts w:eastAsia="Brak"/>
                <w:b/>
              </w:rPr>
              <w:br/>
              <w:t xml:space="preserve"> (czas i miejsce przetargu)</w:t>
            </w:r>
          </w:p>
        </w:tc>
      </w:tr>
      <w:tr w:rsidR="00A47B5C" w:rsidRPr="009C41C8" w14:paraId="1AF48392" w14:textId="77777777" w:rsidTr="002B26A7">
        <w:trPr>
          <w:trHeight w:val="1033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9AF53" w14:textId="3289BDC7" w:rsidR="00A47B5C" w:rsidRPr="00733DC2" w:rsidRDefault="00A47B5C" w:rsidP="002B26A7">
            <w:pPr>
              <w:spacing w:line="276" w:lineRule="auto"/>
              <w:jc w:val="center"/>
              <w:rPr>
                <w:rFonts w:eastAsia="Brak"/>
              </w:rPr>
            </w:pPr>
            <w:r>
              <w:rPr>
                <w:rFonts w:eastAsia="Brak"/>
              </w:rPr>
              <w:t>Miłosław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7E502" w14:textId="47BBFEA9" w:rsidR="00A47B5C" w:rsidRPr="00733DC2" w:rsidRDefault="00A47B5C" w:rsidP="002B26A7">
            <w:pPr>
              <w:spacing w:line="276" w:lineRule="auto"/>
              <w:jc w:val="center"/>
              <w:rPr>
                <w:rFonts w:eastAsia="Brak"/>
              </w:rPr>
            </w:pPr>
            <w:r>
              <w:rPr>
                <w:rFonts w:eastAsia="Brak"/>
              </w:rPr>
              <w:t>321/22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9601B" w14:textId="1948DCCA" w:rsidR="00A47B5C" w:rsidRPr="00733DC2" w:rsidRDefault="00A47B5C" w:rsidP="002B26A7">
            <w:pPr>
              <w:spacing w:line="276" w:lineRule="auto"/>
              <w:jc w:val="center"/>
              <w:rPr>
                <w:rFonts w:eastAsia="Brak"/>
              </w:rPr>
            </w:pPr>
            <w:r>
              <w:rPr>
                <w:rFonts w:eastAsia="Brak"/>
              </w:rPr>
              <w:t>0,0434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8D89B" w14:textId="0E82C475" w:rsidR="00A47B5C" w:rsidRPr="00733DC2" w:rsidRDefault="00A47B5C" w:rsidP="002B26A7">
            <w:pPr>
              <w:spacing w:line="276" w:lineRule="auto"/>
              <w:jc w:val="center"/>
              <w:rPr>
                <w:rFonts w:eastAsia="Brak"/>
              </w:rPr>
            </w:pPr>
            <w:r>
              <w:rPr>
                <w:rFonts w:eastAsia="Brak"/>
              </w:rPr>
              <w:t>PO1F/00015157/7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A8242" w14:textId="0506F348" w:rsidR="00A47B5C" w:rsidRPr="00733DC2" w:rsidRDefault="00A47B5C" w:rsidP="002B26A7">
            <w:pPr>
              <w:spacing w:line="276" w:lineRule="auto"/>
              <w:rPr>
                <w:rFonts w:eastAsia="Brak"/>
              </w:rPr>
            </w:pPr>
            <w:r>
              <w:rPr>
                <w:rFonts w:eastAsia="Brak"/>
              </w:rPr>
              <w:t>18.400,00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3F08D" w14:textId="36EA7446" w:rsidR="00A47B5C" w:rsidRPr="00733DC2" w:rsidRDefault="00A47B5C" w:rsidP="002B26A7">
            <w:pPr>
              <w:spacing w:line="276" w:lineRule="auto"/>
              <w:jc w:val="center"/>
              <w:rPr>
                <w:rFonts w:eastAsia="Brak"/>
              </w:rPr>
            </w:pPr>
            <w:r w:rsidRPr="00143C84">
              <w:rPr>
                <w:rFonts w:eastAsia="Brak"/>
                <w:color w:val="000000" w:themeColor="text1"/>
              </w:rPr>
              <w:t>1.900,00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00B25" w14:textId="77777777" w:rsidR="00A47B5C" w:rsidRPr="00733DC2" w:rsidRDefault="00A47B5C" w:rsidP="002B26A7">
            <w:pPr>
              <w:spacing w:line="276" w:lineRule="auto"/>
              <w:jc w:val="center"/>
              <w:rPr>
                <w:rFonts w:eastAsia="Brak"/>
                <w:sz w:val="10"/>
                <w:szCs w:val="10"/>
              </w:rPr>
            </w:pPr>
          </w:p>
          <w:p w14:paraId="51484D94" w14:textId="7A1DBB4C" w:rsidR="00A47B5C" w:rsidRPr="00733DC2" w:rsidRDefault="00A429B5" w:rsidP="002B26A7">
            <w:pPr>
              <w:spacing w:line="276" w:lineRule="auto"/>
              <w:jc w:val="center"/>
              <w:rPr>
                <w:rFonts w:eastAsia="Brak"/>
              </w:rPr>
            </w:pPr>
            <w:r>
              <w:rPr>
                <w:rFonts w:eastAsia="Brak"/>
              </w:rPr>
              <w:t>1</w:t>
            </w:r>
            <w:r w:rsidR="005163E6">
              <w:rPr>
                <w:rFonts w:eastAsia="Brak"/>
              </w:rPr>
              <w:t>5</w:t>
            </w:r>
            <w:r w:rsidR="00A47B5C">
              <w:rPr>
                <w:rFonts w:eastAsia="Brak"/>
              </w:rPr>
              <w:t>.</w:t>
            </w:r>
            <w:r>
              <w:rPr>
                <w:rFonts w:eastAsia="Brak"/>
              </w:rPr>
              <w:t>07</w:t>
            </w:r>
            <w:r w:rsidR="00A47B5C">
              <w:rPr>
                <w:rFonts w:eastAsia="Brak"/>
              </w:rPr>
              <w:t>.202</w:t>
            </w:r>
            <w:r>
              <w:rPr>
                <w:rFonts w:eastAsia="Brak"/>
              </w:rPr>
              <w:t>4</w:t>
            </w:r>
            <w:r w:rsidR="00A47B5C" w:rsidRPr="00733DC2">
              <w:rPr>
                <w:rFonts w:eastAsia="Brak"/>
              </w:rPr>
              <w:t>. godz. 10.00</w:t>
            </w:r>
          </w:p>
          <w:p w14:paraId="5DD4F703" w14:textId="77777777" w:rsidR="00A47B5C" w:rsidRPr="00733DC2" w:rsidRDefault="00A47B5C" w:rsidP="002B26A7">
            <w:pPr>
              <w:spacing w:line="276" w:lineRule="auto"/>
              <w:jc w:val="center"/>
              <w:rPr>
                <w:rFonts w:eastAsia="Brak"/>
              </w:rPr>
            </w:pPr>
            <w:r w:rsidRPr="00733DC2">
              <w:rPr>
                <w:rFonts w:eastAsia="Brak"/>
              </w:rPr>
              <w:t>sala narad Urząd Gminy w Miłosławiu</w:t>
            </w:r>
          </w:p>
          <w:p w14:paraId="4E151C89" w14:textId="77777777" w:rsidR="00A47B5C" w:rsidRPr="00733DC2" w:rsidRDefault="00A47B5C" w:rsidP="002B26A7">
            <w:pPr>
              <w:spacing w:line="276" w:lineRule="auto"/>
              <w:jc w:val="center"/>
              <w:rPr>
                <w:rFonts w:eastAsia="Brak"/>
              </w:rPr>
            </w:pPr>
            <w:r w:rsidRPr="00733DC2">
              <w:rPr>
                <w:rFonts w:eastAsia="Brak"/>
              </w:rPr>
              <w:t>(I piętro)</w:t>
            </w:r>
          </w:p>
        </w:tc>
      </w:tr>
    </w:tbl>
    <w:p w14:paraId="31683CAD" w14:textId="36E8C3DD" w:rsidR="00A47B5C" w:rsidRDefault="004F250E" w:rsidP="00A47B5C">
      <w:pPr>
        <w:rPr>
          <w:b/>
          <w:bCs/>
          <w:sz w:val="22"/>
          <w:szCs w:val="22"/>
        </w:rPr>
      </w:pPr>
      <w:r>
        <w:rPr>
          <w:noProof/>
        </w:rPr>
        <w:object w:dxaOrig="1440" w:dyaOrig="1440" w14:anchorId="103E25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.9pt;margin-top:-188.1pt;width:54.35pt;height:66.55pt;z-index:-251658752;mso-position-horizontal-relative:text;mso-position-vertical-relative:text" wrapcoords="-300 0 -300 21357 21600 21357 21600 0 -300 0" filled="t">
            <v:fill color2="black"/>
            <v:imagedata r:id="rId4" o:title=""/>
            <w10:wrap type="tight"/>
          </v:shape>
          <o:OLEObject Type="Embed" ProgID="PBrush" ShapeID="_x0000_s1026" DrawAspect="Content" ObjectID="_1779273361" r:id="rId5"/>
        </w:object>
      </w:r>
      <w:r w:rsidR="00A47B5C">
        <w:rPr>
          <w:b/>
          <w:bCs/>
          <w:sz w:val="22"/>
          <w:szCs w:val="22"/>
        </w:rPr>
        <w:tab/>
      </w:r>
    </w:p>
    <w:p w14:paraId="06EC7B03" w14:textId="77777777" w:rsidR="00A47B5C" w:rsidRPr="008A58EB" w:rsidRDefault="00A47B5C" w:rsidP="00A47B5C">
      <w:pPr>
        <w:rPr>
          <w:bCs/>
        </w:rPr>
      </w:pPr>
      <w:r w:rsidRPr="008A58EB">
        <w:rPr>
          <w:bCs/>
          <w:u w:val="single"/>
        </w:rPr>
        <w:t>2. Własność nieruchomości:</w:t>
      </w:r>
      <w:r w:rsidRPr="008A58EB">
        <w:rPr>
          <w:b/>
          <w:bCs/>
        </w:rPr>
        <w:t xml:space="preserve"> -</w:t>
      </w:r>
      <w:r>
        <w:rPr>
          <w:bCs/>
        </w:rPr>
        <w:t xml:space="preserve"> Gmina Miłosław</w:t>
      </w:r>
    </w:p>
    <w:p w14:paraId="3937E47A" w14:textId="2A1E78BA" w:rsidR="00A47B5C" w:rsidRPr="00654E79" w:rsidRDefault="00A47B5C" w:rsidP="00A47B5C">
      <w:pPr>
        <w:rPr>
          <w:bCs/>
        </w:rPr>
      </w:pPr>
      <w:r w:rsidRPr="008A58EB">
        <w:rPr>
          <w:bCs/>
          <w:u w:val="single"/>
        </w:rPr>
        <w:t xml:space="preserve">3. Opis </w:t>
      </w:r>
      <w:proofErr w:type="gramStart"/>
      <w:r w:rsidRPr="008A58EB">
        <w:rPr>
          <w:bCs/>
          <w:u w:val="single"/>
        </w:rPr>
        <w:t xml:space="preserve">nieruchomości:  </w:t>
      </w:r>
      <w:r>
        <w:rPr>
          <w:bCs/>
        </w:rPr>
        <w:t>Nieruchomość</w:t>
      </w:r>
      <w:proofErr w:type="gramEnd"/>
      <w:r>
        <w:rPr>
          <w:bCs/>
        </w:rPr>
        <w:t xml:space="preserve">  </w:t>
      </w:r>
      <w:r w:rsidR="0081560F">
        <w:rPr>
          <w:bCs/>
        </w:rPr>
        <w:t xml:space="preserve">gruntowa, która posiada kształt prostokąta użytkowana jako ogródek działkowy porośnięty drzewami i roślinnością. </w:t>
      </w:r>
    </w:p>
    <w:p w14:paraId="3044F39D" w14:textId="4274B87E" w:rsidR="00A47B5C" w:rsidRDefault="00A47B5C" w:rsidP="00A47B5C">
      <w:pPr>
        <w:rPr>
          <w:rFonts w:eastAsia="Times New Roman"/>
          <w:kern w:val="0"/>
        </w:rPr>
      </w:pPr>
      <w:r w:rsidRPr="008A58EB">
        <w:rPr>
          <w:bCs/>
          <w:u w:val="single"/>
        </w:rPr>
        <w:t xml:space="preserve">4. Przeznaczenie nieruchomości i sposób </w:t>
      </w:r>
      <w:proofErr w:type="gramStart"/>
      <w:r w:rsidRPr="008A58EB">
        <w:rPr>
          <w:bCs/>
          <w:u w:val="single"/>
        </w:rPr>
        <w:t>zagospodarowania :</w:t>
      </w:r>
      <w:proofErr w:type="gramEnd"/>
      <w:r w:rsidRPr="008A58EB">
        <w:rPr>
          <w:bCs/>
          <w:u w:val="single"/>
        </w:rPr>
        <w:t xml:space="preserve"> </w:t>
      </w:r>
      <w:r w:rsidR="00D62613">
        <w:rPr>
          <w:bCs/>
        </w:rPr>
        <w:t xml:space="preserve">Brak planu miejscowego. W studium uwarunkowań i kierunków zagospodarowania przestrzennego zatwierdzonego Uchwałą </w:t>
      </w:r>
      <w:r w:rsidR="00954665">
        <w:rPr>
          <w:bCs/>
        </w:rPr>
        <w:t xml:space="preserve">     </w:t>
      </w:r>
      <w:r w:rsidR="00D62613">
        <w:rPr>
          <w:bCs/>
        </w:rPr>
        <w:t xml:space="preserve">nr XI/60/99 Rady Miejskiej w Miłosławiu z dnia 7 grudnia 1990r. przeznaczenie jej to tereny zieleni parkowej, sadów i ogródków (oznaczenie ZP). Działka ma pośredni dostęp do drogi publicznej poprzez drogę wewnętrzną. </w:t>
      </w:r>
    </w:p>
    <w:p w14:paraId="604298F6" w14:textId="77777777" w:rsidR="00A47B5C" w:rsidRPr="00F74951" w:rsidRDefault="00A47B5C" w:rsidP="00A47B5C">
      <w:pPr>
        <w:rPr>
          <w:bCs/>
        </w:rPr>
      </w:pPr>
      <w:r>
        <w:rPr>
          <w:rFonts w:eastAsia="Times New Roman"/>
          <w:kern w:val="0"/>
        </w:rPr>
        <w:t xml:space="preserve">5. Forma i tryb zbycia: sprzedaż w przetargu ustnym nieograniczonym. Termin wydania nieruchomości: w dniu podpisania aktu notarialnego. </w:t>
      </w:r>
    </w:p>
    <w:p w14:paraId="75F307C8" w14:textId="290E0D71" w:rsidR="00A47B5C" w:rsidRDefault="00A47B5C" w:rsidP="00A47B5C">
      <w:pPr>
        <w:rPr>
          <w:bCs/>
        </w:rPr>
      </w:pPr>
      <w:r>
        <w:rPr>
          <w:rFonts w:eastAsia="Times New Roman"/>
          <w:kern w:val="0"/>
        </w:rPr>
        <w:t>6</w:t>
      </w:r>
      <w:r w:rsidRPr="008A58EB">
        <w:rPr>
          <w:rFonts w:eastAsia="Times New Roman"/>
          <w:kern w:val="0"/>
        </w:rPr>
        <w:t xml:space="preserve">. </w:t>
      </w:r>
      <w:r w:rsidRPr="008A58EB">
        <w:rPr>
          <w:rFonts w:eastAsia="Times New Roman"/>
          <w:kern w:val="0"/>
          <w:u w:val="single"/>
        </w:rPr>
        <w:t>Obciążenia i zobowiązania, których przedmiotem są nieruchomości</w:t>
      </w:r>
      <w:r w:rsidRPr="008A58EB">
        <w:rPr>
          <w:rFonts w:eastAsia="Times New Roman"/>
          <w:kern w:val="0"/>
        </w:rPr>
        <w:t>: działk</w:t>
      </w:r>
      <w:r>
        <w:rPr>
          <w:rFonts w:eastAsia="Times New Roman"/>
          <w:kern w:val="0"/>
        </w:rPr>
        <w:t>a</w:t>
      </w:r>
      <w:r w:rsidRPr="008A58EB">
        <w:rPr>
          <w:rFonts w:eastAsia="Times New Roman"/>
          <w:kern w:val="0"/>
        </w:rPr>
        <w:t xml:space="preserve">  </w:t>
      </w:r>
      <w:r w:rsidRPr="008A58EB">
        <w:rPr>
          <w:b/>
          <w:bCs/>
        </w:rPr>
        <w:t xml:space="preserve"> </w:t>
      </w:r>
      <w:r w:rsidRPr="008A58EB">
        <w:rPr>
          <w:bCs/>
        </w:rPr>
        <w:t xml:space="preserve">nie </w:t>
      </w:r>
      <w:r>
        <w:rPr>
          <w:bCs/>
        </w:rPr>
        <w:t xml:space="preserve">jest </w:t>
      </w:r>
      <w:r w:rsidRPr="008A58EB">
        <w:rPr>
          <w:bCs/>
        </w:rPr>
        <w:t>obciążon</w:t>
      </w:r>
      <w:r>
        <w:rPr>
          <w:bCs/>
        </w:rPr>
        <w:t>a</w:t>
      </w:r>
      <w:r w:rsidRPr="008A58EB">
        <w:rPr>
          <w:bCs/>
        </w:rPr>
        <w:t xml:space="preserve"> długami, </w:t>
      </w:r>
      <w:r w:rsidR="00143C84">
        <w:rPr>
          <w:bCs/>
        </w:rPr>
        <w:t xml:space="preserve">ciężarami, </w:t>
      </w:r>
      <w:r w:rsidRPr="008A58EB">
        <w:rPr>
          <w:bCs/>
        </w:rPr>
        <w:t>hipotekami</w:t>
      </w:r>
      <w:r>
        <w:rPr>
          <w:bCs/>
        </w:rPr>
        <w:t xml:space="preserve"> ustawowymi</w:t>
      </w:r>
      <w:r w:rsidR="00143C84">
        <w:rPr>
          <w:bCs/>
        </w:rPr>
        <w:t xml:space="preserve">. </w:t>
      </w:r>
      <w:r>
        <w:rPr>
          <w:bCs/>
        </w:rPr>
        <w:t xml:space="preserve">  </w:t>
      </w:r>
    </w:p>
    <w:p w14:paraId="077E6B83" w14:textId="55383423" w:rsidR="00A47B5C" w:rsidRPr="008A58EB" w:rsidRDefault="00A47B5C" w:rsidP="00A47B5C">
      <w:pPr>
        <w:rPr>
          <w:b/>
          <w:bCs/>
        </w:rPr>
      </w:pPr>
    </w:p>
    <w:p w14:paraId="17EF2AC7" w14:textId="40EDDA8A" w:rsidR="00A47B5C" w:rsidRPr="00326C97" w:rsidRDefault="00A47B5C" w:rsidP="00326C97">
      <w:pPr>
        <w:ind w:firstLine="708"/>
        <w:jc w:val="both"/>
        <w:rPr>
          <w:b/>
        </w:rPr>
      </w:pPr>
      <w:r w:rsidRPr="00497D13">
        <w:t>Warunkiem przystąpienia do przetargu jest wpłacenie wadium w pieniądzu w podanej wysokości na konto Urzędu Gminy Miło</w:t>
      </w:r>
      <w:r>
        <w:t>sław: PBS Września O/Miłosław</w:t>
      </w:r>
      <w:r w:rsidRPr="00497D13">
        <w:t xml:space="preserve"> </w:t>
      </w:r>
      <w:r>
        <w:br/>
      </w:r>
      <w:r w:rsidRPr="00497D13">
        <w:t>nr 33</w:t>
      </w:r>
      <w:r>
        <w:t xml:space="preserve"> 9681 0002 2200 0202 0001 6290 z</w:t>
      </w:r>
      <w:r w:rsidRPr="00497D13">
        <w:t xml:space="preserve"> dopiskiem </w:t>
      </w:r>
      <w:r w:rsidRPr="00497D13">
        <w:rPr>
          <w:b/>
        </w:rPr>
        <w:t>„wadium – działk</w:t>
      </w:r>
      <w:r>
        <w:rPr>
          <w:b/>
        </w:rPr>
        <w:t>a</w:t>
      </w:r>
      <w:r w:rsidRPr="00497D13">
        <w:rPr>
          <w:b/>
        </w:rPr>
        <w:t xml:space="preserve"> nr </w:t>
      </w:r>
      <w:r w:rsidR="0081560F">
        <w:rPr>
          <w:b/>
        </w:rPr>
        <w:t>321/22</w:t>
      </w:r>
      <w:r>
        <w:rPr>
          <w:b/>
        </w:rPr>
        <w:t xml:space="preserve">” do </w:t>
      </w:r>
      <w:r w:rsidRPr="00497D13">
        <w:rPr>
          <w:b/>
        </w:rPr>
        <w:t>dnia</w:t>
      </w:r>
      <w:r>
        <w:rPr>
          <w:b/>
        </w:rPr>
        <w:t xml:space="preserve"> 9 li</w:t>
      </w:r>
      <w:r w:rsidR="005163E6">
        <w:rPr>
          <w:b/>
        </w:rPr>
        <w:t>pca</w:t>
      </w:r>
      <w:r w:rsidR="00326C97">
        <w:rPr>
          <w:b/>
        </w:rPr>
        <w:t xml:space="preserve"> </w:t>
      </w:r>
      <w:r>
        <w:rPr>
          <w:b/>
        </w:rPr>
        <w:t>20</w:t>
      </w:r>
      <w:r w:rsidR="00A429B5">
        <w:rPr>
          <w:b/>
        </w:rPr>
        <w:t>24</w:t>
      </w:r>
      <w:r>
        <w:rPr>
          <w:b/>
        </w:rPr>
        <w:t xml:space="preserve">r. </w:t>
      </w:r>
      <w:r w:rsidRPr="00E76C8F">
        <w:t>(</w:t>
      </w:r>
      <w:r w:rsidRPr="006D1103">
        <w:rPr>
          <w:u w:val="single"/>
        </w:rPr>
        <w:t>uznanie wpłaty na rachunku Gminy</w:t>
      </w:r>
      <w:r w:rsidRPr="00E76C8F">
        <w:t>)</w:t>
      </w:r>
      <w:r>
        <w:rPr>
          <w:b/>
        </w:rPr>
        <w:t>.</w:t>
      </w:r>
    </w:p>
    <w:p w14:paraId="4D48D1E2" w14:textId="75950BE7" w:rsidR="00A47B5C" w:rsidRPr="00497D13" w:rsidRDefault="00A47B5C" w:rsidP="00A47B5C">
      <w:pPr>
        <w:jc w:val="both"/>
      </w:pPr>
      <w:r w:rsidRPr="00497D13">
        <w:t xml:space="preserve">Przed przystąpieniem do przetargu konieczne jest przedłożenie komisji przetargowej dowodu wpłaty wadium i okazanie dowodu </w:t>
      </w:r>
      <w:r>
        <w:t>t</w:t>
      </w:r>
      <w:r w:rsidRPr="00497D13">
        <w:t>ożsamości przez uczestnika przetargu</w:t>
      </w:r>
      <w:r>
        <w:t xml:space="preserve"> oraz 1) w przypadku ustanowienia pełnomocnika, pełnomocnictwo notarialne poświadczonym podpisem- w przypadku osób fizycznych i ich pełnomocników, 2) w przypadku nabycia nieruchomości do majątku wspólnego małżonków wymagana jest obecność obojga małżonków na przetargu lub pełnomocnictwo z notarialnie poświadczonym podpisem małżonka do udziału w przetargu, 3) w przypadku osób prawnych oraz jednostek organizacyjnych nie posiadających osobowości prawnej, a podlegających wpisowi aktualnego tzn. wydanego nie wcześniej niż 3 miesiące przed terminem przetargu wpisu z właściwego rejestru, stosownych pełnomocnictw , dowodów tożsamości osób reprezentujących podmiot.</w:t>
      </w:r>
      <w:r w:rsidRPr="00F45BEB">
        <w:t xml:space="preserve"> </w:t>
      </w:r>
      <w:r>
        <w:t>Cudzoziemiec chcąc wziąć udział w przetargu winien spełniać wymogi określone w ustawie z dnia 24 marca 1920 r. o nabywaniu nieruchomości przez cudzoziemców (</w:t>
      </w:r>
      <w:proofErr w:type="spellStart"/>
      <w:r>
        <w:t>t.j</w:t>
      </w:r>
      <w:proofErr w:type="spellEnd"/>
      <w:r>
        <w:t xml:space="preserve">. Dz. U. z 2017 r. poz. 2278).   </w:t>
      </w:r>
      <w:r w:rsidRPr="00497D13">
        <w:t>Wadium wpłacone przez uczestnika przetargu, który przetarg wygra, zostanie zaliczone na poczet ceny nabycia. Wadium przepada, jeżeli wyłoniony w przetargu nabywca uchyli się od zawarcia umowy notarialnej. Uczestnikom przetargu, którzy przetargu nie wygrają, wadium zwraca się w terminie nie później niż 3 dni od zamknięcia przetargu.</w:t>
      </w:r>
    </w:p>
    <w:p w14:paraId="7DA8B0C7" w14:textId="651C537B" w:rsidR="00A47B5C" w:rsidRPr="00497D13" w:rsidRDefault="00A47B5C" w:rsidP="00A47B5C">
      <w:pPr>
        <w:jc w:val="both"/>
      </w:pPr>
      <w:r w:rsidRPr="00497D13">
        <w:t>O wysokości postąpienia decydują uczestnicy przetargu, z tym</w:t>
      </w:r>
      <w:r>
        <w:t>,</w:t>
      </w:r>
      <w:r w:rsidRPr="00497D13">
        <w:t xml:space="preserve"> że postąpienie nie może wynosić mniej niż 1% ceny wywoławczej, z zaokrągleniem w górę do pełnych dzies</w:t>
      </w:r>
      <w:r>
        <w:t xml:space="preserve">iątek złotych. </w:t>
      </w:r>
      <w:r w:rsidR="00954665">
        <w:t xml:space="preserve">         </w:t>
      </w:r>
      <w:r>
        <w:t>Cena nieruchomości</w:t>
      </w:r>
      <w:r w:rsidRPr="00497D13">
        <w:t xml:space="preserve"> sprzedawan</w:t>
      </w:r>
      <w:r>
        <w:t>ej</w:t>
      </w:r>
      <w:r w:rsidRPr="00497D13">
        <w:t xml:space="preserve"> w drodze przetarg</w:t>
      </w:r>
      <w:r>
        <w:t>u</w:t>
      </w:r>
      <w:r w:rsidRPr="00497D13">
        <w:t xml:space="preserve"> podlega zapłacie nie później niż do dnia zawarcia umowy przenoszącej własność. Nabywca nieruchomości pokrywa koszty zawarcia aktu notarialnego i wpisu do księgi wieczystej. Zastrzega się prawo odwołania przetarg</w:t>
      </w:r>
      <w:r>
        <w:t>u</w:t>
      </w:r>
      <w:r w:rsidRPr="00497D13">
        <w:t xml:space="preserve"> z ważnej przyczyny, informując o tym w formie właściwej do ogłoszenia przetargu.</w:t>
      </w:r>
      <w:r>
        <w:t xml:space="preserve"> Jeżeli osoba ustalona jako nabywca nieruchomości nie przystąpi, bez usprawiedliwienia do zawarcia umowy w miejscu i terminie podanych w zawiadomieniu, organizator przetargu może odstąpić od zawarcia umowy, a wpłacone wadium nie podlega zwrotowi. </w:t>
      </w:r>
    </w:p>
    <w:p w14:paraId="4B92AECA" w14:textId="3451CFF5" w:rsidR="00A47B5C" w:rsidRPr="00E129B0" w:rsidRDefault="00A47B5C" w:rsidP="00A47B5C">
      <w:pPr>
        <w:jc w:val="both"/>
        <w:rPr>
          <w:b/>
          <w:bCs/>
          <w:iCs/>
        </w:rPr>
      </w:pPr>
      <w:r w:rsidRPr="00497D13">
        <w:t>Szczegółowe informacje dot. przedmiotow</w:t>
      </w:r>
      <w:r>
        <w:t>ej</w:t>
      </w:r>
      <w:r w:rsidRPr="00497D13">
        <w:t xml:space="preserve"> nieruchomości oraz warunków przetargu można uzyskać w Urzędzie Gminy Miłosław (pokój nr 11B) Referat Infrastruktury, Ochrony Środ</w:t>
      </w:r>
      <w:r>
        <w:t xml:space="preserve">owiska, Rolnictwa i Leśnictwa, </w:t>
      </w:r>
      <w:r w:rsidRPr="00497D13">
        <w:t xml:space="preserve">tel. 61 438 37 </w:t>
      </w:r>
      <w:r>
        <w:t>50</w:t>
      </w:r>
      <w:r>
        <w:rPr>
          <w:bCs/>
          <w:iCs/>
        </w:rPr>
        <w:t xml:space="preserve"> lub pocztą elektroniczną: </w:t>
      </w:r>
      <w:hyperlink r:id="rId6" w:history="1">
        <w:r w:rsidR="00326C97" w:rsidRPr="00A2684D">
          <w:rPr>
            <w:rStyle w:val="Hipercze"/>
            <w:bCs/>
            <w:iCs/>
          </w:rPr>
          <w:t>sekretariat@miloslaw.info.pl</w:t>
        </w:r>
      </w:hyperlink>
      <w:r w:rsidR="00326C97">
        <w:rPr>
          <w:bCs/>
          <w:iCs/>
        </w:rPr>
        <w:t xml:space="preserve"> Z treścią ogłoszenia można zapoznać się na stronie internetowej https://bip.miloslaw.info.pl</w:t>
      </w:r>
    </w:p>
    <w:p w14:paraId="554855D2" w14:textId="77777777" w:rsidR="00A47B5C" w:rsidRDefault="00A47B5C" w:rsidP="00A47B5C">
      <w:pPr>
        <w:rPr>
          <w:sz w:val="16"/>
          <w:szCs w:val="16"/>
        </w:rPr>
      </w:pPr>
      <w:r w:rsidRPr="008813F0">
        <w:rPr>
          <w:sz w:val="16"/>
          <w:szCs w:val="16"/>
        </w:rPr>
        <w:t xml:space="preserve">                                                    </w:t>
      </w:r>
      <w:r>
        <w:rPr>
          <w:sz w:val="16"/>
          <w:szCs w:val="16"/>
        </w:rPr>
        <w:t xml:space="preserve">            </w:t>
      </w:r>
    </w:p>
    <w:p w14:paraId="4619AAB9" w14:textId="2FD17E13" w:rsidR="009C6360" w:rsidRPr="008960BB" w:rsidRDefault="00A47B5C">
      <w:pPr>
        <w:rPr>
          <w:sz w:val="16"/>
          <w:szCs w:val="16"/>
        </w:rPr>
      </w:pPr>
      <w:r>
        <w:t xml:space="preserve">Miłosław, dnia </w:t>
      </w:r>
      <w:r w:rsidR="00143C84">
        <w:t>07</w:t>
      </w:r>
      <w:r>
        <w:t>.</w:t>
      </w:r>
      <w:r w:rsidR="00143C84">
        <w:t>06</w:t>
      </w:r>
      <w:r>
        <w:t>.202</w:t>
      </w:r>
      <w:r w:rsidR="00143C84">
        <w:t>4</w:t>
      </w:r>
      <w:r>
        <w:t xml:space="preserve">r.   </w:t>
      </w:r>
    </w:p>
    <w:p w14:paraId="4D3B48F9" w14:textId="18C6237A" w:rsidR="008960BB" w:rsidRDefault="008960B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Burmistrz Gminy Miłosław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(-) Hubert Gruszczyński </w:t>
      </w:r>
      <w:r>
        <w:tab/>
      </w:r>
      <w:r>
        <w:tab/>
      </w:r>
    </w:p>
    <w:sectPr w:rsidR="008960BB" w:rsidSect="00C4165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rak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B5C"/>
    <w:rsid w:val="00143C84"/>
    <w:rsid w:val="00326C97"/>
    <w:rsid w:val="004F250E"/>
    <w:rsid w:val="005163E6"/>
    <w:rsid w:val="007E16B7"/>
    <w:rsid w:val="0081560F"/>
    <w:rsid w:val="008960BB"/>
    <w:rsid w:val="0092323F"/>
    <w:rsid w:val="00954665"/>
    <w:rsid w:val="009C6360"/>
    <w:rsid w:val="009F60AD"/>
    <w:rsid w:val="00A429B5"/>
    <w:rsid w:val="00A47B5C"/>
    <w:rsid w:val="00C41651"/>
    <w:rsid w:val="00CF3022"/>
    <w:rsid w:val="00D46AFF"/>
    <w:rsid w:val="00D62613"/>
    <w:rsid w:val="00FD0758"/>
    <w:rsid w:val="00FF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F97D5B0"/>
  <w15:chartTrackingRefBased/>
  <w15:docId w15:val="{5F2235B3-F44A-4672-BB96-19533BD1A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7B5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7B5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26C9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26C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kretariat@miloslaw.info.pl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658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Czaińska UG Miłosław</dc:creator>
  <cp:keywords/>
  <dc:description/>
  <cp:lastModifiedBy>Janina Iglińska UG Miłosław</cp:lastModifiedBy>
  <cp:revision>3</cp:revision>
  <cp:lastPrinted>2024-05-29T08:57:00Z</cp:lastPrinted>
  <dcterms:created xsi:type="dcterms:W3CDTF">2024-06-07T11:46:00Z</dcterms:created>
  <dcterms:modified xsi:type="dcterms:W3CDTF">2024-06-07T11:50:00Z</dcterms:modified>
</cp:coreProperties>
</file>